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7E" w:rsidRPr="00891A20" w:rsidRDefault="00C5547E" w:rsidP="00C5547E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АДМИНИСТРАЦИЯ</w:t>
      </w: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ЛОХОВСКОГО МУНИЦИПАЛЬНОГО ОБРАЗОВАНИЯ</w:t>
      </w: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НОВОБУРАССКОГО МУНИЦИПАЛЬНОГО РАЙОНА</w:t>
      </w:r>
    </w:p>
    <w:p w:rsidR="00C5547E" w:rsidRPr="00891A20" w:rsidRDefault="00C5547E" w:rsidP="00C5547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САРАТОВСКОЙ ОБЛАСТИ</w:t>
      </w: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  <w:proofErr w:type="gramStart"/>
      <w:r w:rsidRPr="00891A20">
        <w:rPr>
          <w:b/>
          <w:sz w:val="28"/>
          <w:szCs w:val="28"/>
        </w:rPr>
        <w:t>П</w:t>
      </w:r>
      <w:proofErr w:type="gramEnd"/>
      <w:r w:rsidRPr="00891A20">
        <w:rPr>
          <w:b/>
          <w:sz w:val="28"/>
          <w:szCs w:val="28"/>
        </w:rPr>
        <w:t xml:space="preserve"> О С Т А Н О В Л Е Н И Е</w:t>
      </w: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 xml:space="preserve">От </w:t>
      </w:r>
      <w:r w:rsidRPr="00891A20">
        <w:rPr>
          <w:b/>
          <w:color w:val="000000" w:themeColor="text1"/>
          <w:sz w:val="28"/>
          <w:szCs w:val="28"/>
        </w:rPr>
        <w:t xml:space="preserve">30 сентября </w:t>
      </w:r>
      <w:r w:rsidRPr="00891A20">
        <w:rPr>
          <w:b/>
          <w:sz w:val="28"/>
          <w:szCs w:val="28"/>
        </w:rPr>
        <w:t>2010 года</w:t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</w:r>
      <w:r w:rsidRPr="00891A20">
        <w:rPr>
          <w:b/>
          <w:sz w:val="28"/>
          <w:szCs w:val="28"/>
        </w:rPr>
        <w:tab/>
        <w:t>№ 18</w:t>
      </w:r>
    </w:p>
    <w:p w:rsidR="00C5547E" w:rsidRPr="00891A20" w:rsidRDefault="00C5547E" w:rsidP="00C5547E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с. Лох</w:t>
      </w:r>
    </w:p>
    <w:p w:rsidR="00C5547E" w:rsidRPr="00891A20" w:rsidRDefault="00C5547E" w:rsidP="00C5547E">
      <w:pPr>
        <w:rPr>
          <w:sz w:val="28"/>
          <w:szCs w:val="28"/>
        </w:rPr>
      </w:pPr>
    </w:p>
    <w:p w:rsidR="00C5547E" w:rsidRPr="00891A20" w:rsidRDefault="00C5547E" w:rsidP="00C5547E">
      <w:pPr>
        <w:tabs>
          <w:tab w:val="left" w:pos="5040"/>
        </w:tabs>
        <w:ind w:right="-23"/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действий.</w:t>
      </w:r>
    </w:p>
    <w:p w:rsidR="00C5547E" w:rsidRPr="00891A20" w:rsidRDefault="00C5547E" w:rsidP="00C5547E">
      <w:pPr>
        <w:jc w:val="both"/>
        <w:rPr>
          <w:sz w:val="28"/>
          <w:szCs w:val="28"/>
        </w:rPr>
      </w:pP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proofErr w:type="gramStart"/>
      <w:r w:rsidRPr="00891A20">
        <w:rPr>
          <w:sz w:val="28"/>
          <w:szCs w:val="28"/>
        </w:rPr>
        <w:t>Руководствуясь положениями Федерального закона РФ от 12.02.98г. №28-ФЗ (в ред. Федерального закона от 19.06.2007г № 103-ФЗ) «О гражданской обороне», от 6.10.2003 г. № 131-ФЗ «Об общих принципах организации местного самоуправления в Российской Федерации», постановлений Правительства РФ от 4 сентября 2003 года N 547 «О подготовке населения в области защиты от чрезвычайных ситуаций природного и техногенного характера», от 2.11.2000 г. № 841</w:t>
      </w:r>
      <w:proofErr w:type="gramEnd"/>
      <w:r w:rsidRPr="00891A20">
        <w:rPr>
          <w:sz w:val="28"/>
          <w:szCs w:val="28"/>
        </w:rPr>
        <w:t xml:space="preserve"> «Об утверждении положения об организации обучения населения в области гражданской обороны» в целях качественной подготовки и обучения населения способам защиты от опасностей, возникающих при ведении военных действий (а также при ЧС) или вследствие этих действий ПОСТАНОВЛЯЮ:</w:t>
      </w: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1. Подготовку работающего населения в области гражданской обороны (а также при ЧС) осуществлять на предприятиях, в организациях и учреждениях (в том числе образовательных), независимо от их организационно-правовых форм и форм собственности.</w:t>
      </w: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2. Подготовку неработающего населения в области гражданской обороны (а также при ЧС) осуществлять по месту жительства.</w:t>
      </w: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3. Утвердить Программы обучения населения на территории Лоховского муниципального образования. (Приложения № 1 и 2).</w:t>
      </w: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4. Финансирование мероприятий по подготовке аварийно-спасательных формирований, спасательных служб и обучению населения способам защиты от опасностей, возникающих при ведении военных действий (а также при ЧС) или вследствие этих действий, осуществляется за счет средств бюджета Лоховского муниципального образования.</w:t>
      </w:r>
    </w:p>
    <w:p w:rsidR="00C5547E" w:rsidRPr="00891A20" w:rsidRDefault="00C5547E" w:rsidP="00C5547E">
      <w:pPr>
        <w:ind w:firstLine="54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5. </w:t>
      </w:r>
      <w:proofErr w:type="gramStart"/>
      <w:r w:rsidRPr="00891A20">
        <w:rPr>
          <w:sz w:val="28"/>
          <w:szCs w:val="28"/>
        </w:rPr>
        <w:t>Контроль за</w:t>
      </w:r>
      <w:proofErr w:type="gramEnd"/>
      <w:r w:rsidRPr="00891A2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5547E" w:rsidRPr="00891A20" w:rsidRDefault="00C5547E" w:rsidP="00C5547E">
      <w:pPr>
        <w:jc w:val="both"/>
        <w:rPr>
          <w:sz w:val="28"/>
          <w:szCs w:val="28"/>
        </w:rPr>
      </w:pPr>
    </w:p>
    <w:p w:rsidR="00C5547E" w:rsidRPr="00891A20" w:rsidRDefault="00C5547E" w:rsidP="00C5547E">
      <w:pPr>
        <w:rPr>
          <w:sz w:val="28"/>
          <w:szCs w:val="28"/>
        </w:rPr>
      </w:pPr>
      <w:r w:rsidRPr="00891A20">
        <w:rPr>
          <w:sz w:val="28"/>
          <w:szCs w:val="28"/>
        </w:rPr>
        <w:t xml:space="preserve">Глава Лоховского </w:t>
      </w:r>
    </w:p>
    <w:p w:rsidR="00C5547E" w:rsidRPr="00891A20" w:rsidRDefault="00C5547E" w:rsidP="00C5547E">
      <w:pPr>
        <w:jc w:val="both"/>
        <w:rPr>
          <w:sz w:val="28"/>
          <w:szCs w:val="28"/>
        </w:rPr>
      </w:pPr>
      <w:r w:rsidRPr="00891A20">
        <w:rPr>
          <w:sz w:val="28"/>
          <w:szCs w:val="28"/>
        </w:rPr>
        <w:t>Муниципального образования</w:t>
      </w:r>
      <w:r w:rsidRPr="00891A20">
        <w:rPr>
          <w:sz w:val="28"/>
          <w:szCs w:val="28"/>
        </w:rPr>
        <w:tab/>
      </w:r>
      <w:r w:rsidRPr="00891A20">
        <w:rPr>
          <w:sz w:val="28"/>
          <w:szCs w:val="28"/>
        </w:rPr>
        <w:tab/>
      </w:r>
      <w:r w:rsidRPr="00891A20">
        <w:rPr>
          <w:sz w:val="28"/>
          <w:szCs w:val="28"/>
        </w:rPr>
        <w:tab/>
      </w:r>
      <w:r w:rsidRPr="00891A20">
        <w:rPr>
          <w:sz w:val="28"/>
          <w:szCs w:val="28"/>
        </w:rPr>
        <w:tab/>
      </w:r>
      <w:r w:rsidRPr="00891A20">
        <w:rPr>
          <w:sz w:val="28"/>
          <w:szCs w:val="28"/>
        </w:rPr>
        <w:tab/>
        <w:t>А.В. Резцов</w:t>
      </w:r>
    </w:p>
    <w:p w:rsidR="00C5547E" w:rsidRPr="00891A20" w:rsidRDefault="00C5547E">
      <w:pPr>
        <w:rPr>
          <w:sz w:val="28"/>
          <w:szCs w:val="28"/>
        </w:rPr>
      </w:pPr>
      <w:r w:rsidRPr="00891A20">
        <w:rPr>
          <w:sz w:val="28"/>
          <w:szCs w:val="28"/>
        </w:rPr>
        <w:br w:type="page"/>
      </w:r>
    </w:p>
    <w:p w:rsidR="00891A20" w:rsidRPr="00891A20" w:rsidRDefault="00891A20" w:rsidP="00891A20">
      <w:pPr>
        <w:ind w:left="4140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>Прилож</w:t>
      </w:r>
      <w:r>
        <w:rPr>
          <w:sz w:val="28"/>
          <w:szCs w:val="28"/>
        </w:rPr>
        <w:t xml:space="preserve">ение № 1 к постановлению Главы Лоховского муниципального образования </w:t>
      </w:r>
      <w:r w:rsidRPr="00891A20">
        <w:rPr>
          <w:sz w:val="28"/>
          <w:szCs w:val="28"/>
        </w:rPr>
        <w:t xml:space="preserve">Новобурасского </w:t>
      </w:r>
      <w:r>
        <w:rPr>
          <w:sz w:val="28"/>
          <w:szCs w:val="28"/>
        </w:rPr>
        <w:t xml:space="preserve">муниципального района </w:t>
      </w:r>
      <w:r w:rsidRPr="00891A20">
        <w:rPr>
          <w:sz w:val="28"/>
          <w:szCs w:val="28"/>
        </w:rPr>
        <w:t>от</w:t>
      </w:r>
      <w:r>
        <w:rPr>
          <w:sz w:val="28"/>
          <w:szCs w:val="28"/>
        </w:rPr>
        <w:t xml:space="preserve"> 30 сентября 2010 года №18</w:t>
      </w:r>
    </w:p>
    <w:p w:rsidR="00891A20" w:rsidRPr="00891A20" w:rsidRDefault="00891A20" w:rsidP="00891A20">
      <w:pPr>
        <w:rPr>
          <w:sz w:val="28"/>
          <w:szCs w:val="28"/>
        </w:rPr>
      </w:pP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ПРОГРАММА</w:t>
      </w: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 xml:space="preserve">обучения работающего населения в области </w:t>
      </w: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безопасности жизнедеятельности</w:t>
      </w: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в Новобурасском муниципальном районе</w:t>
      </w:r>
    </w:p>
    <w:p w:rsidR="00891A20" w:rsidRPr="00891A20" w:rsidRDefault="00891A20" w:rsidP="00891A20">
      <w:pPr>
        <w:jc w:val="both"/>
        <w:rPr>
          <w:b/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I. Организация обучения.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pStyle w:val="a5"/>
        <w:ind w:firstLine="709"/>
        <w:jc w:val="both"/>
        <w:rPr>
          <w:bCs/>
          <w:szCs w:val="28"/>
        </w:rPr>
      </w:pPr>
      <w:r w:rsidRPr="00891A20">
        <w:rPr>
          <w:bCs/>
          <w:szCs w:val="28"/>
        </w:rPr>
        <w:t xml:space="preserve">1. </w:t>
      </w:r>
      <w:proofErr w:type="gramStart"/>
      <w:r w:rsidRPr="00891A20">
        <w:rPr>
          <w:bCs/>
          <w:szCs w:val="28"/>
        </w:rPr>
        <w:t xml:space="preserve">Обучение работников организаций, не входящих в состав нештатных аварийно-спасательных формирований (далее - НАСФ), в области гражданской обороны и защиты от чрезвычайных ситуаций природного и техногенного характера организуется в соответствии с требованиями федеральных законов ”О гражданской обороне” и “О защите населения и территорий от чрезвычайных ситуаций природного и техногенного характера”, постановлений Правительства Российской Федерации от 4 сентября </w:t>
      </w:r>
      <w:smartTag w:uri="urn:schemas-microsoft-com:office:smarttags" w:element="metricconverter">
        <w:smartTagPr>
          <w:attr w:name="ProductID" w:val="2003 г"/>
        </w:smartTagPr>
        <w:r w:rsidRPr="00891A20">
          <w:rPr>
            <w:bCs/>
            <w:szCs w:val="28"/>
          </w:rPr>
          <w:t>2003 г</w:t>
        </w:r>
      </w:smartTag>
      <w:r w:rsidRPr="00891A20">
        <w:rPr>
          <w:bCs/>
          <w:szCs w:val="28"/>
        </w:rPr>
        <w:t xml:space="preserve"> № 547  “О порядке</w:t>
      </w:r>
      <w:proofErr w:type="gramEnd"/>
      <w:r w:rsidRPr="00891A20">
        <w:rPr>
          <w:bCs/>
          <w:szCs w:val="28"/>
        </w:rPr>
        <w:t xml:space="preserve"> </w:t>
      </w:r>
      <w:proofErr w:type="gramStart"/>
      <w:r w:rsidRPr="00891A20">
        <w:rPr>
          <w:bCs/>
          <w:szCs w:val="28"/>
        </w:rPr>
        <w:t xml:space="preserve">подготовки населения в области защиты от чрезвычайных ситуаций природного и техногенного характера” и от 2 ноября </w:t>
      </w:r>
      <w:smartTag w:uri="urn:schemas-microsoft-com:office:smarttags" w:element="metricconverter">
        <w:smartTagPr>
          <w:attr w:name="ProductID" w:val="2000 г"/>
        </w:smartTagPr>
        <w:r w:rsidRPr="00891A20">
          <w:rPr>
            <w:bCs/>
            <w:szCs w:val="28"/>
          </w:rPr>
          <w:t>2000 г</w:t>
        </w:r>
      </w:smartTag>
      <w:r w:rsidRPr="00891A20">
        <w:rPr>
          <w:bCs/>
          <w:szCs w:val="28"/>
        </w:rPr>
        <w:t>. № 841 “Об утверждении Положения об организации обучения населения в области гражданской обороны”, приказов и указаний Министерства Российской Федерации по делам гражданской обороны, чрезвычайным ситуациям и ликвидации последствий стихийных бедствий, «Организационно-методические указания по  подготовке населения Российской Федерации в области гражданской обороны, защиты от</w:t>
      </w:r>
      <w:proofErr w:type="gramEnd"/>
      <w:r w:rsidRPr="00891A20">
        <w:rPr>
          <w:bCs/>
          <w:szCs w:val="28"/>
        </w:rPr>
        <w:t xml:space="preserve"> чрезвычайных ситуаций, обеспечения пожарной безопасности и безопасности людей на водных объектах на 2006-2010 годы»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2. Программа определяет базовое содержание подготовки работников организаций, не входящих в состав НАСФ, в области гражданской обороны и защиты от чрезвычайных ситуаций природного и техногенного характера и рассчитана по объему на 15 часов.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3. Обучение работников организаций проводится по решению руководителя организации, как в рабочее время, так и без отрыва от основной производственной деятельности.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4. Для проведения занятий в организациях создаются учебные группы по 20-25 человек. Для проведения практических занятий решением руководителя занятия разрешается учебную группу делить на две или несколько подгрупп.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Занятия проводятся руководящим составом, инженерно-техническими работниками, начальниками цехов, участков, членами комиссий по чрезвычайным ситуациям, а также другими подготовленными лицами. Занятия по медицинским темам и по проблемам психологической подготовки проводят соответствующие специалисты. Руководители учебных групп ежегодно назначаются приказами руководителей организаций. Они должны пройти </w:t>
      </w:r>
      <w:r w:rsidRPr="00891A20">
        <w:rPr>
          <w:sz w:val="28"/>
          <w:szCs w:val="28"/>
        </w:rPr>
        <w:lastRenderedPageBreak/>
        <w:t xml:space="preserve">подготовку в учебно-методическом центре по гражданской обороне и чрезвычайным ситуациям Саратовской области и на курсах гражданской обороны </w:t>
      </w:r>
      <w:proofErr w:type="gramStart"/>
      <w:r w:rsidRPr="00891A20">
        <w:rPr>
          <w:sz w:val="28"/>
          <w:szCs w:val="28"/>
        </w:rPr>
        <w:t>г</w:t>
      </w:r>
      <w:proofErr w:type="gramEnd"/>
      <w:r w:rsidRPr="00891A20">
        <w:rPr>
          <w:sz w:val="28"/>
          <w:szCs w:val="28"/>
        </w:rPr>
        <w:t>. Саратова.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5. Занятия по темам 4, 5 и 7 проводятся на собственной учебной материальной базе или на базе прикрепленных объектов экономики. Они должны обеспечиваться необходимым имуществом и оборудованием, учебными и наглядными пособиями. При этом предпочтение отдается техническим средствам обучения, образцам средств защиты, измерительной аппаратуре, специальной технике ведения спасательных и других неотложных работ. На занятиях следует проводить дискуссии, обучающие игры, в том числе и компьютерные, использовать диапозитивы, учебные кинофильмы, видео- и аудиоматериалы.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6. </w:t>
      </w:r>
      <w:proofErr w:type="gramStart"/>
      <w:r w:rsidRPr="00891A20">
        <w:rPr>
          <w:sz w:val="28"/>
          <w:szCs w:val="28"/>
        </w:rPr>
        <w:t>Руководителям  организаций предоставляется право с учетом местных физико-географических условий, специфики производства, особенностей контингента обучаемых, степени усвоения ранее изученных вопросов и других факторов корректировать расчет времени, отводимого на изучение отдельных тем примерной программы, уточнять формы и методы проведения занятий, а также ее содержание, без сокращения общего количества часов, предусмотренного настоящей примерной программой.</w:t>
      </w:r>
      <w:proofErr w:type="gramEnd"/>
      <w:r w:rsidRPr="00891A20">
        <w:rPr>
          <w:sz w:val="28"/>
          <w:szCs w:val="28"/>
        </w:rPr>
        <w:t xml:space="preserve"> Эти изменения, а также разбивка тем на отдельные занятия должны найти отражение в рабочих программах, разрабатываемых в организациях.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7. Руководящий состав гражданской обороны и РСЧС органов исполнительной власти Саратовской области, органов местного самоуправления и организаций оказывают организационную, техническую и методическую помощь руководителям учебных групп, осуществляют постоянный </w:t>
      </w:r>
      <w:proofErr w:type="gramStart"/>
      <w:r w:rsidRPr="00891A20">
        <w:rPr>
          <w:sz w:val="28"/>
          <w:szCs w:val="28"/>
        </w:rPr>
        <w:t>контроль за</w:t>
      </w:r>
      <w:proofErr w:type="gramEnd"/>
      <w:r w:rsidRPr="00891A20">
        <w:rPr>
          <w:sz w:val="28"/>
          <w:szCs w:val="28"/>
        </w:rPr>
        <w:t xml:space="preserve"> подготовкой и проведением занятий, о чем делают соответствующую запись в журнале учета занятий.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 Ответственность за организацию обучения работников организаций возлагается на  руководителей организаций.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8. В ходе занятий серьезное внимание должно уделяться психологической подготовке обучаемых, выработке у них уверенности в надежности и эффективности мероприятий гражданской обороны и единой государственной системы предупреждения и ликвидации чрезвычайных ситуаций, воспитанию стойкости, готовности выполнять обязанности в сложной обстановке, при высокой организованности и дисциплине.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9. Учебный год в организациях завершается итоговым занятием. Оно проводится в целях проверки результатов обучения, закрепления полученных знаний и практических навыков. При этом обучаемые сдают зачет в объеме изученной программы с выполнением практического задания (норматива) по одной из тем программы.</w:t>
      </w: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  <w:r w:rsidRPr="00891A20">
        <w:rPr>
          <w:sz w:val="28"/>
          <w:szCs w:val="28"/>
        </w:rPr>
        <w:t>В результате обучения работники организаций, не входящие в состав НАСФ, должны:</w:t>
      </w: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знать: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требования руководящих документов по вопросам гражданской обороны и защиты населения в чрезвычайных ситуациях;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>задачи и возможности гражданской обороны в обеспечении безопасности граждан от опасностей, возникающих при ведении военных действий или вследствие этих действий;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задачи и возможности единой государственной системы предупреждения и ликвидации чрезвычайных ситуаций в обеспечении защиты работников организаций в чрезвычайных ситуациях природного и техногенного характера;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мероприятия гражданской обороны и РСЧС по защите населения от опасностей, возникающих при ведении военных действий или вследствие этих действий, а также от последствий чрезвычайных ситуаций природного и техногенного характера;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принципы, средства и способы защиты от чрезвычайных ситуаций мирного и военного времени, а также  свои обязанности и правила поведения при их возникновении;</w:t>
      </w:r>
    </w:p>
    <w:p w:rsidR="00891A20" w:rsidRPr="00891A20" w:rsidRDefault="00891A20" w:rsidP="00891A20">
      <w:pPr>
        <w:pStyle w:val="BodyTextIndent3"/>
        <w:spacing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методы формирования у людей психологической устойчивости к стрессовому воздействию факторов чрезвычайных ситуаций, пути привития навыков управления своим психологическим состоянием;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уметь: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четко действовать по сигналам оповещения, практически выполнять основные мероприятия защиты от опасностей, возникающих при ведении военных действий или вследствие этих действий, а также от чрезвычайных ситуаций природного и техногенного характера;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защищать себя и членов семьи от чрезвычайных ситуаций мирного и военного времени, четко и уверенно действовать в случае производственной аварии на своем объекте;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пользоваться средствами коллективной и индивидуальной защиты, приборами радиационной и химической разведки;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 xml:space="preserve">проводить частичную санитарную обработку, дезактивацию, дегазацию и дезинфекцию сооружений, территории, техники, одежды и </w:t>
      </w:r>
      <w:proofErr w:type="gramStart"/>
      <w:r w:rsidRPr="00891A20">
        <w:rPr>
          <w:rFonts w:ascii="Times New Roman" w:hAnsi="Times New Roman"/>
          <w:sz w:val="28"/>
          <w:szCs w:val="28"/>
        </w:rPr>
        <w:t>СИЗ</w:t>
      </w:r>
      <w:proofErr w:type="gramEnd"/>
      <w:r w:rsidRPr="00891A20">
        <w:rPr>
          <w:rFonts w:ascii="Times New Roman" w:hAnsi="Times New Roman"/>
          <w:sz w:val="28"/>
          <w:szCs w:val="28"/>
        </w:rPr>
        <w:t>, ветеринарную обработку животных, необходимые агрохимические мероприятия;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оказывать первую медицинскую помощь при травмах и повреждениях.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11. Тематика и расчет часов учебных занятий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17"/>
        <w:gridCol w:w="6476"/>
        <w:gridCol w:w="1881"/>
        <w:gridCol w:w="1109"/>
      </w:tblGrid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№№ тем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pStyle w:val="2"/>
              <w:rPr>
                <w:szCs w:val="28"/>
              </w:rPr>
            </w:pPr>
            <w:r w:rsidRPr="00891A20">
              <w:rPr>
                <w:i/>
                <w:iCs/>
                <w:szCs w:val="28"/>
              </w:rPr>
              <w:t>Наименование тем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Вид занятия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both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 xml:space="preserve">Лекция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pStyle w:val="a7"/>
              <w:ind w:hanging="7"/>
              <w:jc w:val="center"/>
              <w:rPr>
                <w:szCs w:val="28"/>
              </w:rPr>
            </w:pPr>
            <w:r w:rsidRPr="00891A20">
              <w:rPr>
                <w:szCs w:val="28"/>
              </w:rPr>
              <w:t>1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both"/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них.</w:t>
            </w:r>
          </w:p>
          <w:p w:rsidR="00891A20" w:rsidRPr="00891A20" w:rsidRDefault="00891A20" w:rsidP="00BB6BD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 xml:space="preserve">Лекция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Действия работников организаций при угрозе и возникновении чрезвычайных ситуаций природного характера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Действия работников организаций в чрезвычайных ситуациях техногенного характера, а также при угрозе и совершении террористических акций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3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Действия работников организаций в условиях негативных и опасных факторов бытового характера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 xml:space="preserve">Семинар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Действия работников организаций при пожаре</w:t>
            </w:r>
          </w:p>
          <w:p w:rsidR="00891A20" w:rsidRPr="00891A20" w:rsidRDefault="00891A20" w:rsidP="00BB6BD2">
            <w:pPr>
              <w:rPr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Оказание первой медицинской помощи. Основы ухода за больными.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1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15</w:t>
            </w:r>
          </w:p>
        </w:tc>
      </w:tr>
    </w:tbl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I</w:t>
      </w:r>
      <w:r w:rsidRPr="00891A20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91A20">
        <w:rPr>
          <w:rFonts w:ascii="Times New Roman" w:hAnsi="Times New Roman"/>
          <w:b/>
          <w:sz w:val="28"/>
          <w:szCs w:val="28"/>
        </w:rPr>
        <w:t>. Содержание тем занятий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pStyle w:val="a3"/>
        <w:rPr>
          <w:sz w:val="28"/>
          <w:szCs w:val="28"/>
        </w:rPr>
      </w:pPr>
      <w:r w:rsidRPr="00891A20">
        <w:rPr>
          <w:b/>
          <w:sz w:val="28"/>
          <w:szCs w:val="28"/>
        </w:rPr>
        <w:t>Тема 1. 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</w:t>
      </w:r>
      <w:r w:rsidRPr="00891A20">
        <w:rPr>
          <w:sz w:val="28"/>
          <w:szCs w:val="28"/>
        </w:rPr>
        <w:t>.</w:t>
      </w:r>
    </w:p>
    <w:p w:rsidR="00891A20" w:rsidRPr="00891A20" w:rsidRDefault="00891A20" w:rsidP="00891A20">
      <w:pPr>
        <w:pStyle w:val="a3"/>
        <w:rPr>
          <w:sz w:val="28"/>
          <w:szCs w:val="28"/>
        </w:rPr>
      </w:pP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Законодательство Российской Федерации в области гражданской обороны, защиты населения от чрезвычайных ситуаций природного и техногенного характера и обеспечения пожарной безопасности.</w:t>
      </w: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Права и обязанности граждан в области гражданской обороны, защиты от чрезвычайных ситуаций природного и техногенного характера и пожарной безопасности.</w:t>
      </w: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Структура, задачи, состав сил и средств ГО и РСЧС организации, а также ведомственной пожарной охраны.</w:t>
      </w:r>
    </w:p>
    <w:p w:rsidR="00891A20" w:rsidRPr="00891A20" w:rsidRDefault="00891A20" w:rsidP="00891A20">
      <w:pPr>
        <w:pStyle w:val="BodyText2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pStyle w:val="a7"/>
        <w:rPr>
          <w:b/>
          <w:bCs/>
          <w:szCs w:val="28"/>
        </w:rPr>
      </w:pPr>
      <w:r w:rsidRPr="00891A20">
        <w:rPr>
          <w:b/>
          <w:bCs/>
          <w:szCs w:val="28"/>
        </w:rPr>
        <w:t>Тема 2. 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них.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 xml:space="preserve">Опасности военного характера и присущие им особенности. Поражающие факторы ядерного, химического, бактериологического и обычного оружия. 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 xml:space="preserve">Виды и характеристики источников чрезвычайных ситуаций. Поражающие факторы источников чрезвычайных ситуаций. 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>Виды пожаров и их поражающие факторы.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Оповещение. Действия населения при оповещении о чрезвычайных ситуациях в мирное время и об опасностях, возникающих при ведении военных действий или вследствие этих действий.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Эвакуация и рассредоточение. Защита населения путем эвакуации. Эвакуация и ее цели. Принципы и способы эвакуации. Эвакуационные органы. Порядок проведения эвакуации.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>Организация инженерной защиты населения. Классификация защитных сооружений. Убежища и их основные элементы. Противорадиационные укрытия, их назначения и основные элементы. Укрытия простейшего типа и их устройство. Порядок заполнения защитных сооружений и пребывания в них.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Средства индивидуальной защиты органов дыхания. Гражданские фильтрующие противогазы. Их назначение, устройство и подбор. Детские фильтрующие противогазы. Их назначение, устройство и порядок применения. Условия применения дополнительных патронов к фильтрующим противогазам. Камеры защитные детские, их назначение, устройство и порядок применения. Назначение и устройство респираторов, правила пользования ими. Простейшие средства защиты органов дыхания, их защитные свойства, порядок изготовления и пользования.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Средства индивидуальной защиты кожи. Их назначение и классификация. Простейшие средства защиты кожи и их свойства. Элементы герметизации одежды при использовании ее в качестве средств защиты кожи.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Медицинские средства индивидуальной защиты. Содержание, назначение и порядок применения. Индивидуальные противохимические пакеты. Назначение и порядок пользования ими.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Санитарная обработка людей. Частичная санитарная обработка, ее назначение и порядок проведения. Полная санитарная обработка, ее назначение и порядок проведения.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Повышение защитных свойств помещений от проникновения радиоактивных, отравляющих и аварийно химически опасных веществ.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Защита продуктов питания, фуража и воды от заражения радиоактивными, отравляющими веществами и бактериальными средствами. 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Организация защиты сельскохозяйственных животных и растений от заражения.</w:t>
      </w:r>
    </w:p>
    <w:p w:rsidR="00891A20" w:rsidRPr="00891A20" w:rsidRDefault="00891A20" w:rsidP="00891A20">
      <w:pPr>
        <w:pStyle w:val="BodyText2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3. </w:t>
      </w:r>
      <w:r w:rsidRPr="00891A20">
        <w:rPr>
          <w:b/>
          <w:bCs/>
          <w:sz w:val="28"/>
          <w:szCs w:val="28"/>
        </w:rPr>
        <w:t xml:space="preserve">Действия работников организаций при угрозе и возникновении чрезвычайных ситуаций природного характера. 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Понятия об опасном природном явлении, стихийном бедствии и источниках чрезвычайных ситуаций природного характера. Классификация и характеристика чрезвычайных ситуаций природного характера.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Стихийные бедствия геофизического, геологического характера (землетрясения,  оползни, сели, обвалы и др.). Их причины и последствия. Действия работников при оповещении о стихийных бедствиях геофизического и  геологического характера, во время и после их возникновения.</w:t>
      </w:r>
    </w:p>
    <w:p w:rsidR="00891A20" w:rsidRPr="00891A20" w:rsidRDefault="00891A20" w:rsidP="00891A20">
      <w:pPr>
        <w:pStyle w:val="BodyTextIndent3"/>
        <w:spacing w:line="240" w:lineRule="auto"/>
        <w:ind w:firstLine="763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Стихийные бедствия метеорологического характера (ураганы, бури, смерчи, метели, мороз и др.). Причины их возникновения и последствия. Действия работников при оповещении о стихийных бедствиях метеорологического характера, во время их возникновения и после окончания.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Стихийные бедствия гидрологического характера (наводнения, паводки, цунами и др.). Причины их возникновения и последствия. Действия работников при оповещении о стихийных бедствиях гидрологического характера, во время их возникновения и после окончания.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>Природные пожары. Причины их возникновения и последствия. Предупреждение лесных пожаров. Привлечение населения к борьбе с лесными пожарами. Действия работников при возникновении лесных пожаров.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Массовые инфекционные заболевания людей, сельскохозяйственных животных и растений. Основные пути передачи инфекции и их характеристика. Противоэпидемические и санитарно-гигиенические мероприятия в очаге бактериального заражения. Организация и проведение режимных и карантинных мероприятий. Особенности осуществления специфических противоэпизоотических и </w:t>
      </w:r>
      <w:proofErr w:type="spellStart"/>
      <w:r w:rsidRPr="00891A20">
        <w:rPr>
          <w:sz w:val="28"/>
          <w:szCs w:val="28"/>
        </w:rPr>
        <w:t>противоэпифитотических</w:t>
      </w:r>
      <w:proofErr w:type="spellEnd"/>
      <w:r w:rsidRPr="00891A20">
        <w:rPr>
          <w:sz w:val="28"/>
          <w:szCs w:val="28"/>
        </w:rPr>
        <w:t xml:space="preserve"> мероприятий.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4. </w:t>
      </w:r>
      <w:r w:rsidRPr="00891A20">
        <w:rPr>
          <w:b/>
          <w:bCs/>
          <w:sz w:val="28"/>
          <w:szCs w:val="28"/>
        </w:rPr>
        <w:t>Действия работников организаций в чрезвычайных ситуациях техногенного характера, а также при угрозе совершения террористических акций.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Понятия об аварии и катастрофе. Классификация чрезвычайных ситуаций техногенного характера и их характеристика.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Радиационно-опасные объекты. Аварии с выбросом радиоактивных веществ и их последствия. Ионизирующее излучение. Доза облучения. Единицы измерения. Источники облучения населения. Основные зоны безопасности в период нормального функционирования радиационно-опасного объекта. Последствия радиационных 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многократное облучение организма человека и его последствия. Действия работников: при оповещении об аварии с выбросом радиоактивных веществ; при эвакуации; при нахождении в доме; при движении по зараженной местности. Соблюдение специального режима поведения при проживании на местности с повышенным радиационным фоном. Йодная профилактика, необходимость и порядок ее проведения.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Химически опасные объекты. Аварии с выбросом аварийно химически опасных веществ (АХОВ) и их последствия. Классификация аварийно химически опасных веществ по характеру воздействия на организм человека. Характеристика наиболее распространенных аварийно химически опасных веществ. Действия работников: при оповещении об аварии на химически опасном объекте; при эвакуации; при отсутствии возможности эвакуации; при выходе из зоны заражения. Неотложная помощь при поражении АХОВ.</w:t>
      </w:r>
    </w:p>
    <w:p w:rsidR="00891A20" w:rsidRPr="00891A20" w:rsidRDefault="00891A20" w:rsidP="00891A20">
      <w:pPr>
        <w:pStyle w:val="BodyTextIndent3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Пожароопасные и взрывоопасные производства. Пожары и взрывы в жилых, 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взрыва. Предупреждение пожаров и взрывов. Действия работников при возникновении 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Правила пользования первичными средствами пожаротушения.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Аварии на </w:t>
      </w:r>
      <w:proofErr w:type="spellStart"/>
      <w:r w:rsidRPr="00891A20">
        <w:rPr>
          <w:sz w:val="28"/>
          <w:szCs w:val="28"/>
        </w:rPr>
        <w:t>гидродинамически</w:t>
      </w:r>
      <w:proofErr w:type="spellEnd"/>
      <w:r w:rsidRPr="00891A20">
        <w:rPr>
          <w:sz w:val="28"/>
          <w:szCs w:val="28"/>
        </w:rPr>
        <w:t xml:space="preserve"> опасных объектах. Общие сведения о гидротехнических сооружениях, </w:t>
      </w:r>
      <w:proofErr w:type="spellStart"/>
      <w:r w:rsidRPr="00891A20">
        <w:rPr>
          <w:sz w:val="28"/>
          <w:szCs w:val="28"/>
        </w:rPr>
        <w:t>гидродинамически</w:t>
      </w:r>
      <w:proofErr w:type="spellEnd"/>
      <w:r w:rsidRPr="00891A20">
        <w:rPr>
          <w:sz w:val="28"/>
          <w:szCs w:val="28"/>
        </w:rPr>
        <w:t xml:space="preserve"> опасных объектах и гидродинамических авариях. Поражающие факторы и последствия гидродинамических аварий. Основные меры по защите населения от </w:t>
      </w:r>
      <w:r w:rsidRPr="00891A20">
        <w:rPr>
          <w:sz w:val="28"/>
          <w:szCs w:val="28"/>
        </w:rPr>
        <w:lastRenderedPageBreak/>
        <w:t>гидродинамических аварий. Действия работников: при заблаговременном оповещении о гидродинамической аварии; при внезапной опасности разрушения плотины; после аварии и спада воды.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Транспортные аварии. Аварии на железнодорожном транспорте, их основные причины и последствия. Правила безопасного поведения при пользовании железнодорожным транспортом. Действия пассажиров при крушении поезда и при пожаре в поезде.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воздушном транспорте, их основные причины и последствия. Основные и аварийные запасные выходы, используемые для экстренной эвакуации из самолета. Действия авиапассажиров в случае аварии: при взлете и посадке; при декомпрессии (разгерметизации салона); при пожаре в самолете; при вынужденной посадке самолета на воду. Индивидуальные и групповые спасательные средства.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водном транспорте, их основные причины и последствия. Действия пассажиров при объявлении шлюпочной тревоги. Особенности оставления судна прыжком в воду. Действия пассажиров при нахождении в спасательном плавательном средстве. Правила пользования индивидуальными спасательными средствами.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автомобильном транспорте, их причины и последствия. Действия участников дорожного движения: при угрозе или возникновении дорожно-транспортного происшествия (ДТП); при падении автомобиля в воду. Правила безопасного поведения участников дорожного движения.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Аварии на общественном транспорте (автобус, троллейбус, трамвай, электричка), их причины и последствия. Действия пассажиров автобуса, троллейбуса, трамвая при аварийной ситуации (столкновении, перевороте, опрокидывании); при пожаре; при падении транспорта в воду. Действие пассажиров при пожаре в вагоне электропоезда, при аварийной остановке. 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Виды террористических акций, их общие и отличительные черты, способы осуществления. Правила и порядок поведения населения при угрозе или совершении террористической акции. 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Признаки, указывающие на возможность наличия взрывного устройства и действия при обнаружении предметов, похожих на взрывное устройство. Действия при получении по телефону сообщения об угрозе террористического характера. Правила обращения с анонимными материалами, содержащими угрозы террористического характера. Действия при захвате в заложники и при освобождении.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>Тема 5. Действия работников организаций в условиях негативных и опасных факторов бытового характера.</w:t>
      </w: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Возможные негативные и опасные факторы бытового характера.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 xml:space="preserve"> Правила действий по обеспечению личной безопасности в местах массового скопления людей, при пожаре, в общественном транспорте, на водных объектах, в походе и на природе. </w:t>
      </w:r>
    </w:p>
    <w:p w:rsidR="00891A20" w:rsidRPr="00891A20" w:rsidRDefault="00891A20" w:rsidP="00891A20">
      <w:pPr>
        <w:pStyle w:val="21"/>
        <w:rPr>
          <w:szCs w:val="28"/>
        </w:rPr>
      </w:pP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Действия при дорожно-транспортных происшествиях, бытовых отравлениях, укусе животными.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lastRenderedPageBreak/>
        <w:t>Правила обращения с бытовыми приборами и электроинструментом.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Правила содержания домашних животных и поведения с ними на улице.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Способы предотвращения и преодоления паники и панических настроений.</w:t>
      </w:r>
    </w:p>
    <w:p w:rsidR="00891A20" w:rsidRPr="00891A20" w:rsidRDefault="00891A20" w:rsidP="00891A20">
      <w:pPr>
        <w:pStyle w:val="21"/>
        <w:rPr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>Тема 6. Действия работников организаций при пожаре.</w:t>
      </w:r>
    </w:p>
    <w:p w:rsidR="00891A20" w:rsidRPr="00891A20" w:rsidRDefault="00891A20" w:rsidP="00891A20">
      <w:pPr>
        <w:pStyle w:val="3"/>
        <w:ind w:left="0" w:firstLine="686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Основные требования пожарной безопасности на рабочем месте и в быту. Противопожарный режим организации. Система оповещения и инструкция по действиям работников при пожаре. План (схема) эвакуации. Действия при обнаружении задымления и возгорания, а также  по сигналам оповещения о пожаре и при эвакуации. Обязанности граждан по соблюдению правил пожарной безопасности. Ответственность за нарушения требований пожарной безопасности. Технические средства пожаротушения. Действия работников по предупреждению пожара, а также по применению первичных средств пожаротушения. 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7. </w:t>
      </w:r>
      <w:r w:rsidRPr="00891A20">
        <w:rPr>
          <w:b/>
          <w:bCs/>
          <w:sz w:val="28"/>
          <w:szCs w:val="28"/>
        </w:rPr>
        <w:t>Оказание первой медицинской помощи. Основы ухода за больными.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правила оказания первой помощи в неотложных ситуациях. Правила и техника проведения искусственного дыхания и непрямого массажа сердца.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Первая помощь при кровотечениях и ранениях. Способы остановки кровотечения. Виды повязок. Правила и приемы наложения повязок на раны.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Первая помощь при ушибах, вывихах, химических и термических ожогах, отравлениях, обморожениях, обмороке, поражении электрическим током,  тепловом и солнечном ударах.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Правила оказания помощи утопающему.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Основы ухода за больными. Возможный состав домашней медицинской аптечки.</w:t>
      </w:r>
    </w:p>
    <w:p w:rsidR="00891A20" w:rsidRPr="00891A20" w:rsidRDefault="00891A20" w:rsidP="00891A20">
      <w:pPr>
        <w:rPr>
          <w:sz w:val="28"/>
          <w:szCs w:val="28"/>
        </w:rPr>
        <w:sectPr w:rsidR="00891A20" w:rsidRPr="00891A20" w:rsidSect="00BA1440">
          <w:type w:val="continuous"/>
          <w:pgSz w:w="11906" w:h="16838"/>
          <w:pgMar w:top="1134" w:right="850" w:bottom="539" w:left="1440" w:header="708" w:footer="708" w:gutter="0"/>
          <w:cols w:space="720"/>
        </w:sectPr>
      </w:pPr>
    </w:p>
    <w:p w:rsidR="00891A20" w:rsidRPr="00891A20" w:rsidRDefault="00891A20" w:rsidP="00891A20">
      <w:pPr>
        <w:ind w:left="4140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>Прилож</w:t>
      </w:r>
      <w:r>
        <w:rPr>
          <w:sz w:val="28"/>
          <w:szCs w:val="28"/>
        </w:rPr>
        <w:t xml:space="preserve">ение № 2 к постановлению Главы Лоховского муниципального образования </w:t>
      </w:r>
      <w:r w:rsidRPr="00891A20">
        <w:rPr>
          <w:sz w:val="28"/>
          <w:szCs w:val="28"/>
        </w:rPr>
        <w:t xml:space="preserve">Новобурасского </w:t>
      </w:r>
      <w:r>
        <w:rPr>
          <w:sz w:val="28"/>
          <w:szCs w:val="28"/>
        </w:rPr>
        <w:t xml:space="preserve">муниципального района </w:t>
      </w:r>
      <w:r w:rsidRPr="00891A20">
        <w:rPr>
          <w:sz w:val="28"/>
          <w:szCs w:val="28"/>
        </w:rPr>
        <w:t>от</w:t>
      </w:r>
      <w:r>
        <w:rPr>
          <w:sz w:val="28"/>
          <w:szCs w:val="28"/>
        </w:rPr>
        <w:t xml:space="preserve"> 30 сентября 2010 года №18</w:t>
      </w:r>
    </w:p>
    <w:p w:rsidR="00891A20" w:rsidRPr="00891A20" w:rsidRDefault="00891A20" w:rsidP="00891A20">
      <w:pPr>
        <w:rPr>
          <w:sz w:val="28"/>
          <w:szCs w:val="28"/>
        </w:rPr>
      </w:pP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ПРОГРАММА</w:t>
      </w: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обучения неработающего населения в области гражданской обороны и защиты от чрезвычайных ситуаций природного и техногенного характера</w:t>
      </w:r>
    </w:p>
    <w:p w:rsidR="00891A20" w:rsidRPr="00891A20" w:rsidRDefault="00891A20" w:rsidP="00891A20">
      <w:pPr>
        <w:jc w:val="center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в Новобурасском муниципальном районе</w:t>
      </w:r>
    </w:p>
    <w:p w:rsidR="00891A20" w:rsidRPr="00891A20" w:rsidRDefault="00891A20" w:rsidP="00891A20">
      <w:pPr>
        <w:rPr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I. Организация обучения.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1. Программа определяет базовое содержание подготовки неработающего населения в области гражданской обороны и защиты от чрезвычайных ситуаций природного и техногенного характера и рассчитана по объему на 15 часов.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2. Обучение неработающего населения проводится на учебно-консультационных пунктах при администрациях муниципальных образований, количество и размещение которых определяется распоряжением глав муниципальных образований.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3. Для проведения занятий создаются учебные группы из жителей одного дома (нескольких малых домов или подъездов). Состав группы, как правило, не должен превышать 10-15 человек. При создании учебных групп желательно учитывать возраст, состояние здоровья, уровень подготовки обучаемых по вопросам гражданской обороны и защиты от чрезвычайных ситуаций. В каждой из них назначается </w:t>
      </w:r>
      <w:proofErr w:type="gramStart"/>
      <w:r w:rsidRPr="00891A20">
        <w:rPr>
          <w:sz w:val="28"/>
          <w:szCs w:val="28"/>
        </w:rPr>
        <w:t>старший</w:t>
      </w:r>
      <w:proofErr w:type="gramEnd"/>
      <w:r w:rsidRPr="00891A20">
        <w:rPr>
          <w:sz w:val="28"/>
          <w:szCs w:val="28"/>
        </w:rPr>
        <w:t>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Для проведения занятий и консультаций привлекаются нештатные инструкторы (консультанты),  прошедшие подготовку на курсах гражданской обороны муниципальных образований. По медицинским темам и по вопросам психологической подготовки занятия проводят работники органов здравоохранения. Для отработки наиболее сложных тем, проведения практических занятий, тренировок привлекаются штатные работники органов управления ГОЧС и преподаватели курсов гражданской обороны.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Руководителей учебных групп назначают постановлением главы администрации муниципального образования.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4. Занятия по темам 4, 5 и 7 проводятся на собственной учебной материальной базе или на базе прикрепленных объектов экономики. Они должны обеспечиваться необходимым имуществом и оборудованием, учебными и наглядными пособиями. При этом предпочтение отдается техническим средствам обучения, образцам средств защиты, измерительной аппаратуре, специальной технике ведения спасательных и других неотложных работ. На занятиях следует проводить дискуссии, обучающие игры, в том числе и компьютерные, использовать диапозитивы, учебные кинофильмы, видео- и аудиоматериалы.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5. Главе администрации муниципального образования предоставляется право с учетом местных физико-географических условий, особенностей контингента обучаемых, степени усвоения ранее изученных вопросов и других </w:t>
      </w:r>
      <w:r w:rsidRPr="00891A20">
        <w:rPr>
          <w:sz w:val="28"/>
          <w:szCs w:val="28"/>
        </w:rPr>
        <w:lastRenderedPageBreak/>
        <w:t xml:space="preserve">факторов корректировать расчет времени, отводимого на изучение отдельных тем примерной программы, уточнять формы и методы проведения занятий. 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6. Руководящий состав гражданской обороны органов местного самоуправления и организаций оказывают организационную, техническую и методическую помощь руководителям учебных групп, осуществляют постоянный </w:t>
      </w:r>
      <w:proofErr w:type="gramStart"/>
      <w:r w:rsidRPr="00891A20">
        <w:rPr>
          <w:sz w:val="28"/>
          <w:szCs w:val="28"/>
        </w:rPr>
        <w:t>контроль  за</w:t>
      </w:r>
      <w:proofErr w:type="gramEnd"/>
      <w:r w:rsidRPr="00891A20">
        <w:rPr>
          <w:sz w:val="28"/>
          <w:szCs w:val="28"/>
        </w:rPr>
        <w:t xml:space="preserve">  подготовкой и проведением занятий, о чем делают соответствующую запись в журнале учета занятий.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7. Ответственность за организацию обучения неработающего населения возлагается на  главу администрации муниципального образования.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8. В ходе занятий серьезное внимание должно уделяться психологической подготовке обучаемых, выработке у них уверенности в надежности и эффективности мероприятий гражданской обороны и единой государственной системы предупреждения и ликвидации чрезвычайных ситуаций, воспитанию стойкости, готовности действовать в сложной обстановке, при высокой организованности и дисциплине.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В результате обучения неработающее население должно:</w:t>
      </w: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</w:p>
    <w:p w:rsidR="00891A20" w:rsidRPr="00891A20" w:rsidRDefault="00891A20" w:rsidP="00891A20">
      <w:pPr>
        <w:ind w:firstLine="720"/>
        <w:jc w:val="both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знать: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требования руководящих документов по вопросам гражданской обороны и защиты населения в чрезвычайных ситуациях;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задачи и возможности единой государственной системы предупреждения и ликвидации чрезвычайных ситуаций в обеспечении защиты населения в чрезвычайных ситуациях природного и техногенного характера;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мероприятия гражданской обороны и ОТП РСЧС по защите населения от опасностей, возникающих при ведении военных действий или вследствие этих действий, а также от последствий чрезвычайных ситуаций природного и техногенного характера;</w:t>
      </w:r>
    </w:p>
    <w:p w:rsidR="00891A20" w:rsidRPr="00891A20" w:rsidRDefault="00891A20" w:rsidP="00891A20">
      <w:pPr>
        <w:ind w:firstLine="720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принципы, средства и способы защиты от чрезвычайных ситуаций мирного и военного времени, а также правила поведения при их возникновении;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уметь: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действовать по сигналам оповещения, практически выполнять основные мероприятия защиты от опасностей, возникающих при ведении военных действий или вследствие этих действий, а также от чрезвычайных ситуаций природного и техногенного характера;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защищать себя и членов семьи от чрезвычайных ситуаций мирного и военного времени;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пользоваться средствами коллективной и индивидуальной защиты, приборами радиационной и химической разведки;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оказывать первую медицинскую помощь при травмах и повреждениях.</w:t>
      </w:r>
    </w:p>
    <w:p w:rsidR="00891A20" w:rsidRPr="00891A20" w:rsidRDefault="00891A20" w:rsidP="00891A20">
      <w:pPr>
        <w:pStyle w:val="BodyText2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11. Рекомендуемая тематика и расчет часов учебных занятий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476"/>
        <w:gridCol w:w="1496"/>
        <w:gridCol w:w="1122"/>
      </w:tblGrid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 xml:space="preserve">№№ </w:t>
            </w:r>
            <w:r w:rsidRPr="00891A20">
              <w:rPr>
                <w:b/>
                <w:bCs/>
                <w:color w:val="000000"/>
                <w:sz w:val="28"/>
                <w:szCs w:val="28"/>
              </w:rPr>
              <w:lastRenderedPageBreak/>
              <w:t>тем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pStyle w:val="2"/>
              <w:rPr>
                <w:i/>
                <w:szCs w:val="28"/>
              </w:rPr>
            </w:pPr>
            <w:r w:rsidRPr="00891A20">
              <w:rPr>
                <w:i/>
                <w:szCs w:val="28"/>
              </w:rPr>
              <w:lastRenderedPageBreak/>
              <w:t>Наименование тем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 xml:space="preserve">Вид </w:t>
            </w:r>
            <w:r w:rsidRPr="00891A20">
              <w:rPr>
                <w:b/>
                <w:bCs/>
                <w:color w:val="000000"/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Кол-во </w:t>
            </w:r>
            <w:r w:rsidRPr="00891A20">
              <w:rPr>
                <w:b/>
                <w:bCs/>
                <w:color w:val="000000"/>
                <w:sz w:val="28"/>
                <w:szCs w:val="28"/>
              </w:rPr>
              <w:lastRenderedPageBreak/>
              <w:t>часов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both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pStyle w:val="a7"/>
              <w:ind w:hanging="7"/>
              <w:jc w:val="center"/>
              <w:rPr>
                <w:szCs w:val="28"/>
              </w:rPr>
            </w:pPr>
            <w:r w:rsidRPr="00891A20">
              <w:rPr>
                <w:szCs w:val="28"/>
              </w:rPr>
              <w:t>1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both"/>
              <w:rPr>
                <w:color w:val="000000"/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Действия населения в чрезвычайных ситуациях природного характера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Действия населения в чрезвычайных ситуациях техногенного характера.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Беседа, практическое занятие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3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Действия населения при террористической или диверсионной акции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Беседа, практическое занятие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Действия населения в условиях негативных и опасных факторов бытового характера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Оказание первой медицинской помощи. Основы ухода за больными.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sz w:val="28"/>
                <w:szCs w:val="28"/>
              </w:rPr>
            </w:pPr>
            <w:r w:rsidRPr="00891A20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A20" w:rsidRPr="00891A20" w:rsidRDefault="00891A20" w:rsidP="00BB6BD2">
            <w:pPr>
              <w:jc w:val="center"/>
              <w:rPr>
                <w:color w:val="000000"/>
                <w:sz w:val="28"/>
                <w:szCs w:val="28"/>
              </w:rPr>
            </w:pPr>
            <w:r w:rsidRPr="00891A20">
              <w:rPr>
                <w:color w:val="000000"/>
                <w:sz w:val="28"/>
                <w:szCs w:val="28"/>
              </w:rPr>
              <w:t>1</w:t>
            </w:r>
          </w:p>
        </w:tc>
      </w:tr>
      <w:tr w:rsidR="00891A20" w:rsidRPr="00891A20" w:rsidTr="00BB6B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20" w:rsidRPr="00891A20" w:rsidRDefault="00891A20" w:rsidP="00BB6BD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1A20">
              <w:rPr>
                <w:b/>
                <w:bCs/>
                <w:color w:val="000000"/>
                <w:sz w:val="28"/>
                <w:szCs w:val="28"/>
              </w:rPr>
              <w:t>15</w:t>
            </w:r>
          </w:p>
        </w:tc>
      </w:tr>
    </w:tbl>
    <w:p w:rsidR="00891A20" w:rsidRPr="00891A20" w:rsidRDefault="00891A20" w:rsidP="00891A20">
      <w:pPr>
        <w:pStyle w:val="BodyText2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891A20">
        <w:rPr>
          <w:rFonts w:ascii="Times New Roman" w:hAnsi="Times New Roman"/>
          <w:b/>
          <w:sz w:val="28"/>
          <w:szCs w:val="28"/>
        </w:rPr>
        <w:t>IV. Содержание тем занятий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pStyle w:val="a3"/>
        <w:rPr>
          <w:sz w:val="28"/>
          <w:szCs w:val="28"/>
        </w:rPr>
      </w:pPr>
      <w:r w:rsidRPr="00891A20">
        <w:rPr>
          <w:b/>
          <w:sz w:val="28"/>
          <w:szCs w:val="28"/>
        </w:rPr>
        <w:t>Тема 1. 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</w:t>
      </w:r>
      <w:r w:rsidRPr="00891A20">
        <w:rPr>
          <w:sz w:val="28"/>
          <w:szCs w:val="28"/>
        </w:rPr>
        <w:t>.</w:t>
      </w:r>
    </w:p>
    <w:p w:rsidR="00891A20" w:rsidRPr="00891A20" w:rsidRDefault="00891A20" w:rsidP="00891A20">
      <w:pPr>
        <w:pStyle w:val="a3"/>
        <w:rPr>
          <w:sz w:val="28"/>
          <w:szCs w:val="28"/>
        </w:rPr>
      </w:pP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Законодательство Российской Федерации в области гражданской обороны, защиты населения от чрезвычайных ситуаций природного и техногенного характера и обеспечения пожарной безопасности.</w:t>
      </w: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Права и обязанности граждан в области гражданской обороны, защиты от чрезвычайных ситуаций природного и техногенного характера и пожарной безопасности.</w:t>
      </w:r>
    </w:p>
    <w:p w:rsidR="00891A20" w:rsidRPr="00891A20" w:rsidRDefault="00891A20" w:rsidP="00891A20">
      <w:pPr>
        <w:pStyle w:val="a3"/>
        <w:rPr>
          <w:bCs/>
          <w:sz w:val="28"/>
          <w:szCs w:val="28"/>
        </w:rPr>
      </w:pPr>
      <w:r w:rsidRPr="00891A20">
        <w:rPr>
          <w:bCs/>
          <w:sz w:val="28"/>
          <w:szCs w:val="28"/>
        </w:rPr>
        <w:t>Структура, задачи, состав сил и средств ГО и ОТП РСЧС.</w:t>
      </w:r>
    </w:p>
    <w:p w:rsidR="00891A20" w:rsidRPr="00891A20" w:rsidRDefault="00891A20" w:rsidP="00891A20">
      <w:pPr>
        <w:pStyle w:val="a3"/>
        <w:rPr>
          <w:sz w:val="28"/>
          <w:szCs w:val="28"/>
        </w:rPr>
      </w:pPr>
      <w:r w:rsidRPr="00891A20">
        <w:rPr>
          <w:bCs/>
          <w:sz w:val="28"/>
          <w:szCs w:val="28"/>
        </w:rPr>
        <w:t xml:space="preserve"> </w:t>
      </w:r>
    </w:p>
    <w:p w:rsidR="00891A20" w:rsidRPr="00891A20" w:rsidRDefault="00891A20" w:rsidP="00891A20">
      <w:pPr>
        <w:pStyle w:val="a7"/>
        <w:rPr>
          <w:b/>
          <w:bCs/>
          <w:szCs w:val="28"/>
        </w:rPr>
      </w:pPr>
      <w:r w:rsidRPr="00891A20">
        <w:rPr>
          <w:b/>
          <w:bCs/>
          <w:szCs w:val="28"/>
        </w:rPr>
        <w:t xml:space="preserve">Тема 2. 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</w:t>
      </w:r>
      <w:r w:rsidRPr="00891A20">
        <w:rPr>
          <w:b/>
          <w:bCs/>
          <w:szCs w:val="28"/>
        </w:rPr>
        <w:lastRenderedPageBreak/>
        <w:t>них.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 xml:space="preserve">Опасности военного характера и присущие им особенности. Поражающие факторы ядерного, химического, бактериологического и обычного оружия. 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 xml:space="preserve">Виды и характеристики источников чрезвычайных ситуаций. Поражающие факторы источников чрезвычайных ситуаций. </w:t>
      </w:r>
    </w:p>
    <w:p w:rsidR="00891A20" w:rsidRPr="00891A20" w:rsidRDefault="00891A20" w:rsidP="00891A20">
      <w:pPr>
        <w:pStyle w:val="a7"/>
        <w:rPr>
          <w:szCs w:val="28"/>
        </w:rPr>
      </w:pPr>
      <w:r w:rsidRPr="00891A20">
        <w:rPr>
          <w:szCs w:val="28"/>
        </w:rPr>
        <w:t>Виды пожаров и их поражающие факторы.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Оповещение. Действия населения при оповещении о чрезвычайных ситуациях в мирное время и об опасностях, возникающих при ведении военных действий или вследствие этих действий.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Эвакуация и рассредоточение. Защита населения путем эвакуации. Эвакуация и ее цели. Способы эвакуации. Эвакуационные органы. Порядок проведения эвакуации.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Средства индивидуальной защиты органов дыхания. Гражданские фильтрующие противогазы. Их назначение, устройство и подбор. Детские фильтрующие противогазы. Их назначение, устройство и порядок применения. Камеры защитные детские, их назначение, устройство и порядок применения. Назначение и устройство респираторов, правила пользования ими. Простейшие средства защиты органов дыхания, их защитные свойства, порядок изготовления и пользования.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Средства индивидуальной защиты кожи. Их назначение и классификация. Простейшие средства защиты кожи и их свойства. Элементы герметизации одежды при использовании ее в качестве средств защиты кожи.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Медицинские средства индивидуальной защиты. Содержание, назначение и порядок применения. Индивидуальные противохимические пакеты. Назначение и порядок пользования ими.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Санитарная обработка людей. Частичная санитарная обработка, ее назначение и порядок проведения. Полная санитарная обработка, ее назначение и порядок проведения.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Повышение защитных свойств помещений от проникновения радиоактивных, отравляющих и аварийно химически опасных веществ.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Защита продуктов питания, фуража и воды от заражения радиоактивными, отравляющими веществами и бактериальными средствами. 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Организация защиты сельскохозяйственных животных и растений от заражения.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3. </w:t>
      </w:r>
      <w:r w:rsidRPr="00891A20">
        <w:rPr>
          <w:b/>
          <w:bCs/>
          <w:sz w:val="28"/>
          <w:szCs w:val="28"/>
        </w:rPr>
        <w:t xml:space="preserve">Действия населения в чрезвычайных ситуациях природного характера. 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Понятия об опасном природном явлении, стихийном бедствии и источниках чрезвычайных ситуаций природного характера. Классификация и характеристика чрезвычайных ситуаций природного характера.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Стихийные бедствия геофизического, геологического характера (землетрясения,  оползни, сели, обвалы и др.). Их причины и последствия. Действия населения при оповещении о стихийных бедствиях геофизического и  геологического характера, во время и после их возникновения.</w:t>
      </w:r>
    </w:p>
    <w:p w:rsidR="00891A20" w:rsidRPr="00891A20" w:rsidRDefault="00891A20" w:rsidP="00891A20">
      <w:pPr>
        <w:pStyle w:val="BodyTextIndent3"/>
        <w:spacing w:line="240" w:lineRule="auto"/>
        <w:ind w:firstLine="763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 xml:space="preserve">Стихийные бедствия метеорологического характера (ураганы, бури, смерчи, метели, мороз и др.). Причины их возникновения и последствия. </w:t>
      </w:r>
      <w:r w:rsidRPr="00891A20">
        <w:rPr>
          <w:rFonts w:ascii="Times New Roman" w:hAnsi="Times New Roman"/>
          <w:sz w:val="28"/>
          <w:szCs w:val="28"/>
        </w:rPr>
        <w:lastRenderedPageBreak/>
        <w:t>Действия населения при оповещении о стихийных бедствиях метеорологического характера, во время их возникновения и после окончания.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Стихийные бедствия гидрологического характера (наводнения, паводки, и др.). Причины их возникновения и последствия. Действия населения при оповещении о стихийных бедствиях гидрологического характера, во время их возникновения и после окончания.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Природные пожары. Причины их возникновения и последствия. Предупреждение лесных пожаров. Привлечение населения к борьбе с лесными пожарами. Действия работников при возникновении лесных пожаров.</w:t>
      </w:r>
    </w:p>
    <w:p w:rsidR="00891A20" w:rsidRPr="00891A20" w:rsidRDefault="00891A20" w:rsidP="00891A20">
      <w:pPr>
        <w:ind w:firstLine="763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Массовые инфекционные заболевания людей, сельскохозяйственных животных и растений. Основные пути передачи инфекции и их характеристика. Противоэпидемические и санитарно-гигиенические мероприятия в очаге бактериального заражения. Организация и проведение режимных и карантинных мероприятий. Особенности осуществления специфических противоэпизоотических и </w:t>
      </w:r>
      <w:proofErr w:type="spellStart"/>
      <w:r w:rsidRPr="00891A20">
        <w:rPr>
          <w:sz w:val="28"/>
          <w:szCs w:val="28"/>
        </w:rPr>
        <w:t>противоэпифитотических</w:t>
      </w:r>
      <w:proofErr w:type="spellEnd"/>
      <w:r w:rsidRPr="00891A20">
        <w:rPr>
          <w:sz w:val="28"/>
          <w:szCs w:val="28"/>
        </w:rPr>
        <w:t xml:space="preserve"> мероприятий.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4. </w:t>
      </w:r>
      <w:r w:rsidRPr="00891A20">
        <w:rPr>
          <w:b/>
          <w:bCs/>
          <w:sz w:val="28"/>
          <w:szCs w:val="28"/>
        </w:rPr>
        <w:t>Действия населения в чрезвычайных ситуациях техногенного характера.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Понятия об аварии и катастрофе. Классификация чрезвычайных ситуаций техногенного характера и их характеристика.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Радиационно-опасные объекты. Аварии с выбросом радиоактивных веществ и их последствия. Ионизирующее излучение. Доза облучения. Единицы измерения. Источники облучения населения. Основные зоны безопасности в период нормального функционирования радиационно-опасного объекта. Последствия радиационных 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многократное облучение организма человека и его последствия. Действия населения: при оповещении об аварии с выбросом радиоактивных веществ; при эвакуации; при нахождении в доме; при движении по зараженной местности. Соблюдение специального режима поведения при проживании на местности с повышенным радиационным фоном. Йодная профилактика, необходимость и порядок ее проведения.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Химически опасные объекты. Аварии с выбросом аварийно химически опасных веществ (АХОВ) и их последствия. Классификация аварийно химически опасных веществ по характеру воздействия на организм человека. Характеристика наиболее распространенных аварийно химически опасных веществ. Действия населения: при оповещении об аварии на химически опасном объекте; при эвакуации; при отсутствии возможности эвакуации; при выходе из зоны заражения. Неотложная помощь при поражении АХОВ.</w:t>
      </w:r>
    </w:p>
    <w:p w:rsidR="00891A20" w:rsidRPr="00891A20" w:rsidRDefault="00891A20" w:rsidP="00891A20">
      <w:pPr>
        <w:pStyle w:val="BodyTextIndent3"/>
        <w:spacing w:line="240" w:lineRule="auto"/>
        <w:rPr>
          <w:rFonts w:ascii="Times New Roman" w:hAnsi="Times New Roman"/>
          <w:sz w:val="28"/>
          <w:szCs w:val="28"/>
        </w:rPr>
      </w:pPr>
      <w:r w:rsidRPr="00891A20">
        <w:rPr>
          <w:rFonts w:ascii="Times New Roman" w:hAnsi="Times New Roman"/>
          <w:sz w:val="28"/>
          <w:szCs w:val="28"/>
        </w:rPr>
        <w:t>Пожароопасные и взрывоопасные производства. Пожары и взрывы в жилых, 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взрыва. Предупреждение пожаров и взрывов. Действия населения при возникновении 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Правила пользования первичными средствами пожаротушения (огнетушителями).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lastRenderedPageBreak/>
        <w:t xml:space="preserve">Аварии на </w:t>
      </w:r>
      <w:proofErr w:type="spellStart"/>
      <w:r w:rsidRPr="00891A20">
        <w:rPr>
          <w:sz w:val="28"/>
          <w:szCs w:val="28"/>
        </w:rPr>
        <w:t>гидродинамически</w:t>
      </w:r>
      <w:proofErr w:type="spellEnd"/>
      <w:r w:rsidRPr="00891A20">
        <w:rPr>
          <w:sz w:val="28"/>
          <w:szCs w:val="28"/>
        </w:rPr>
        <w:t xml:space="preserve"> опасных объектах. Общие сведения о гидротехнических сооружениях, </w:t>
      </w:r>
      <w:proofErr w:type="spellStart"/>
      <w:r w:rsidRPr="00891A20">
        <w:rPr>
          <w:sz w:val="28"/>
          <w:szCs w:val="28"/>
        </w:rPr>
        <w:t>гидродинамически</w:t>
      </w:r>
      <w:proofErr w:type="spellEnd"/>
      <w:r w:rsidRPr="00891A20">
        <w:rPr>
          <w:sz w:val="28"/>
          <w:szCs w:val="28"/>
        </w:rPr>
        <w:t xml:space="preserve"> опасных объектах и гидродинамических авариях. Поражающие факторы и последствия гидродинамических аварий. Основные меры по защите населения от гидродинамических аварий. Действия населения: при заблаговременном оповещении о гидродинамической аварии; при внезапной опасности разрушения плотины; после аварии и спада воды.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Транспортные аварии. Аварии на железнодорожном транспорте, их основные причины и последствия. Правила безопасного поведения при пользовании железнодорожным транспортом. Действия пассажиров при крушении поезда и при пожаре в поезде.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воздушном транспорте, их основные причины и последствия. Основные и аварийные запасные выходы, используемые для экстренной эвакуации из самолета. Действия авиапассажиров в случае аварии: при взлете и посадке; при декомпрессии (разгерметизации салона); при пожаре в самолете; при вынужденной посадке самолета на воду. Индивидуальные и групповые спасательные средства.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водном транспорте, их основные причины и последствия. Действия пассажиров при объявлении шлюпочной тревоги. Особенности оставления судна прыжком в воду. Действия пассажиров при нахождении в спасательном плавательном средстве. Правила пользования индивидуальными спасательными средствами.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Аварии на автомобильном транспорте, их причины и последствия. Действия участников дорожного движения: при угрозе или возникновении дорожно-транспортного происшествия (ДТП); при падении автомобиля в воду. Правила безопасного поведения участников дорожного движения.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Аварии на общественном транспорте (автобус, троллейбус, трамвай, электричка), их причины и последствия. Действия пассажиров автобуса, троллейбуса, трамвая при аварийной ситуации (столкновении, перевороте, опрокидывании); при пожаре; при падении транспорта в воду. Действие пассажиров при пожаре в вагоне электропоезда, при аварийной остановке.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</w:p>
    <w:p w:rsidR="00891A20" w:rsidRPr="00891A20" w:rsidRDefault="00891A20" w:rsidP="00891A20">
      <w:pPr>
        <w:ind w:firstLine="709"/>
        <w:jc w:val="both"/>
        <w:rPr>
          <w:b/>
          <w:sz w:val="28"/>
          <w:szCs w:val="28"/>
        </w:rPr>
      </w:pPr>
      <w:r w:rsidRPr="00891A20">
        <w:rPr>
          <w:b/>
          <w:sz w:val="28"/>
          <w:szCs w:val="28"/>
        </w:rPr>
        <w:t>5. Действия населения при террористической или диверсионной акции.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Нормативно-правовые основы по защите населения от терроризма. Общественная опасность терроризма.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Виды террористических и диверсионных акций, их общие и отличительные черты, способы осуществления.  Получение информации об угрозе террористической или диверсионной акции, порядок действия населения.</w:t>
      </w:r>
    </w:p>
    <w:p w:rsidR="00891A20" w:rsidRPr="00891A20" w:rsidRDefault="00891A20" w:rsidP="00891A20">
      <w:pPr>
        <w:ind w:firstLine="654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Признаки, указывающие на возможность наличия взрывного устройства и действия при обнаружении предметов, похожих на взрывное устройство. Действия при получении по телефону сообщения об угрозе террористического характера. Правила обращения с анонимными материалами, содержащими угрозы террористического характера. Действия при захвате в заложники и при освобождении.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>Тема 6. Действия населения в условиях негативных и опасных факторов бытового характера.</w:t>
      </w: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Возможные негативные и опасные факторы бытового характера.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 xml:space="preserve"> Правила действий по обеспечению личной безопасности в местах массового скопления людей, при пожаре, в общественном транспорте, на водных объектах, в походе и на природе. 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Действия при дорожно-транспортных происшествиях, бытовых отравлениях, укусе животными.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Правила обращения с бытовыми приборами и электроинструментом.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Правила содержания домашних животных и поведения с ними на улице.</w:t>
      </w:r>
    </w:p>
    <w:p w:rsidR="00891A20" w:rsidRPr="00891A20" w:rsidRDefault="00891A20" w:rsidP="00891A20">
      <w:pPr>
        <w:pStyle w:val="21"/>
        <w:rPr>
          <w:szCs w:val="28"/>
        </w:rPr>
      </w:pPr>
      <w:r w:rsidRPr="00891A20">
        <w:rPr>
          <w:szCs w:val="28"/>
        </w:rPr>
        <w:t>Способы предотвращения и преодоления паники и панических настроений.</w:t>
      </w:r>
    </w:p>
    <w:p w:rsidR="00891A20" w:rsidRPr="00891A20" w:rsidRDefault="00891A20" w:rsidP="00891A20">
      <w:pPr>
        <w:pStyle w:val="BodyText2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91A20" w:rsidRPr="00891A20" w:rsidRDefault="00891A20" w:rsidP="00891A20">
      <w:pPr>
        <w:ind w:firstLine="763"/>
        <w:jc w:val="both"/>
        <w:rPr>
          <w:b/>
          <w:bCs/>
          <w:color w:val="000000"/>
          <w:sz w:val="28"/>
          <w:szCs w:val="28"/>
        </w:rPr>
      </w:pPr>
      <w:r w:rsidRPr="00891A20">
        <w:rPr>
          <w:b/>
          <w:bCs/>
          <w:color w:val="000000"/>
          <w:sz w:val="28"/>
          <w:szCs w:val="28"/>
        </w:rPr>
        <w:t xml:space="preserve">Тема 7. </w:t>
      </w:r>
      <w:r w:rsidRPr="00891A20">
        <w:rPr>
          <w:b/>
          <w:bCs/>
          <w:sz w:val="28"/>
          <w:szCs w:val="28"/>
        </w:rPr>
        <w:t>Оказание первой медицинской помощи. Основы ухода за больными.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Основные правила оказания первой помощи в неотложных ситуациях. Правила и техника проведения искусственного дыхания и непрямого массажа сердца.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Первая помощь при кровотечениях и ранениях. Способы остановки кровотечения. Виды повязок. Правила и приемы наложения повязок на раны.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Первая помощь при ушибах, вывихах, химических и термических ожогах, отравлениях, обморожениях, обмороке, поражении электрическим током,  тепловом и солнечном ударах.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 xml:space="preserve">Правила оказания помощи утопающему. </w:t>
      </w:r>
    </w:p>
    <w:p w:rsidR="00891A20" w:rsidRPr="00891A20" w:rsidRDefault="00891A20" w:rsidP="00891A20">
      <w:pPr>
        <w:ind w:firstLine="709"/>
        <w:jc w:val="both"/>
        <w:rPr>
          <w:sz w:val="28"/>
          <w:szCs w:val="28"/>
        </w:rPr>
      </w:pPr>
      <w:r w:rsidRPr="00891A20">
        <w:rPr>
          <w:sz w:val="28"/>
          <w:szCs w:val="28"/>
        </w:rPr>
        <w:t>Основы ухода за больными. Возможный состав домашней медицинской аптечки.</w:t>
      </w:r>
    </w:p>
    <w:p w:rsidR="00891A20" w:rsidRPr="00891A20" w:rsidRDefault="00891A20" w:rsidP="00891A20">
      <w:pPr>
        <w:rPr>
          <w:sz w:val="28"/>
          <w:szCs w:val="28"/>
        </w:rPr>
      </w:pPr>
    </w:p>
    <w:sectPr w:rsidR="00891A20" w:rsidRPr="00891A20" w:rsidSect="004725F2">
      <w:type w:val="continuous"/>
      <w:pgSz w:w="11900" w:h="16820" w:code="9"/>
      <w:pgMar w:top="567" w:right="851" w:bottom="851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5547E"/>
    <w:rsid w:val="000B3DF6"/>
    <w:rsid w:val="001D7E8F"/>
    <w:rsid w:val="00211C44"/>
    <w:rsid w:val="003F5448"/>
    <w:rsid w:val="00456648"/>
    <w:rsid w:val="004725F2"/>
    <w:rsid w:val="004867AF"/>
    <w:rsid w:val="004D6A96"/>
    <w:rsid w:val="00816B93"/>
    <w:rsid w:val="00891A20"/>
    <w:rsid w:val="009C1900"/>
    <w:rsid w:val="00A104B3"/>
    <w:rsid w:val="00AD66C2"/>
    <w:rsid w:val="00BD3CCB"/>
    <w:rsid w:val="00C058ED"/>
    <w:rsid w:val="00C5547E"/>
    <w:rsid w:val="00D75B32"/>
    <w:rsid w:val="00F063DB"/>
    <w:rsid w:val="00F25F44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7E"/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C5547E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C5547E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547E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C5547E"/>
    <w:rPr>
      <w:rFonts w:ascii="Times New Roman" w:hAnsi="Times New Roman"/>
      <w:b/>
      <w:sz w:val="24"/>
    </w:rPr>
  </w:style>
  <w:style w:type="paragraph" w:styleId="a3">
    <w:name w:val="Body Text Indent"/>
    <w:basedOn w:val="a"/>
    <w:link w:val="a4"/>
    <w:rsid w:val="00C5547E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C5547E"/>
    <w:rPr>
      <w:rFonts w:ascii="Times New Roman" w:hAnsi="Times New Roman"/>
      <w:sz w:val="24"/>
    </w:rPr>
  </w:style>
  <w:style w:type="paragraph" w:styleId="21">
    <w:name w:val="Body Text Indent 2"/>
    <w:basedOn w:val="a"/>
    <w:link w:val="22"/>
    <w:rsid w:val="00C5547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5547E"/>
    <w:rPr>
      <w:rFonts w:ascii="Times New Roman" w:hAnsi="Times New Roman"/>
      <w:sz w:val="28"/>
    </w:rPr>
  </w:style>
  <w:style w:type="paragraph" w:styleId="a5">
    <w:name w:val="Title"/>
    <w:basedOn w:val="a"/>
    <w:link w:val="a6"/>
    <w:qFormat/>
    <w:rsid w:val="00C5547E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C5547E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rsid w:val="00C554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5547E"/>
    <w:rPr>
      <w:rFonts w:ascii="Times New Roman" w:hAnsi="Times New Roman"/>
      <w:sz w:val="16"/>
      <w:szCs w:val="16"/>
    </w:rPr>
  </w:style>
  <w:style w:type="paragraph" w:customStyle="1" w:styleId="a7">
    <w:name w:val="Диаграмма"/>
    <w:basedOn w:val="a"/>
    <w:autoRedefine/>
    <w:rsid w:val="00C5547E"/>
    <w:pPr>
      <w:widowControl w:val="0"/>
      <w:ind w:firstLine="654"/>
      <w:jc w:val="both"/>
    </w:pPr>
    <w:rPr>
      <w:color w:val="000000"/>
      <w:sz w:val="28"/>
    </w:rPr>
  </w:style>
  <w:style w:type="paragraph" w:customStyle="1" w:styleId="210">
    <w:name w:val="Основной текст 21"/>
    <w:basedOn w:val="a"/>
    <w:rsid w:val="00C5547E"/>
    <w:pPr>
      <w:spacing w:line="500" w:lineRule="atLeast"/>
      <w:ind w:firstLine="720"/>
      <w:jc w:val="both"/>
    </w:pPr>
    <w:rPr>
      <w:rFonts w:ascii="Courier New" w:hAnsi="Courier New"/>
      <w:sz w:val="24"/>
    </w:rPr>
  </w:style>
  <w:style w:type="paragraph" w:customStyle="1" w:styleId="31">
    <w:name w:val="Основной текст с отступом 31"/>
    <w:basedOn w:val="a"/>
    <w:rsid w:val="00C5547E"/>
    <w:pPr>
      <w:spacing w:line="500" w:lineRule="atLeast"/>
      <w:ind w:firstLine="709"/>
      <w:jc w:val="both"/>
    </w:pPr>
    <w:rPr>
      <w:rFonts w:ascii="Courier New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C554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547E"/>
    <w:rPr>
      <w:rFonts w:ascii="Tahoma" w:hAnsi="Tahoma" w:cs="Tahoma"/>
      <w:sz w:val="16"/>
      <w:szCs w:val="16"/>
    </w:rPr>
  </w:style>
  <w:style w:type="paragraph" w:customStyle="1" w:styleId="BodyText2">
    <w:name w:val="Body Text 2"/>
    <w:basedOn w:val="a"/>
    <w:rsid w:val="00891A20"/>
    <w:pPr>
      <w:spacing w:line="500" w:lineRule="atLeast"/>
      <w:ind w:firstLine="720"/>
      <w:jc w:val="both"/>
    </w:pPr>
    <w:rPr>
      <w:rFonts w:ascii="Courier New" w:hAnsi="Courier New"/>
      <w:sz w:val="24"/>
    </w:rPr>
  </w:style>
  <w:style w:type="paragraph" w:customStyle="1" w:styleId="BodyTextIndent3">
    <w:name w:val="Body Text Indent 3"/>
    <w:basedOn w:val="a"/>
    <w:rsid w:val="00891A20"/>
    <w:pPr>
      <w:spacing w:line="500" w:lineRule="atLeast"/>
      <w:ind w:firstLine="709"/>
      <w:jc w:val="both"/>
    </w:pPr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5596</Words>
  <Characters>31901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2010-10-04T12:43:00Z</cp:lastPrinted>
  <dcterms:created xsi:type="dcterms:W3CDTF">2010-10-04T12:31:00Z</dcterms:created>
  <dcterms:modified xsi:type="dcterms:W3CDTF">2010-10-05T07:20:00Z</dcterms:modified>
</cp:coreProperties>
</file>